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7891"/>
        <w:tblGridChange w:id="0">
          <w:tblGrid>
            <w:gridCol w:w="2565"/>
            <w:gridCol w:w="7891"/>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109854</wp:posOffset>
                  </wp:positionV>
                  <wp:extent cx="1504950" cy="113347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04950" cy="1133475"/>
                          </a:xfrm>
                          <a:prstGeom prst="rect"/>
                          <a:ln/>
                        </pic:spPr>
                      </pic:pic>
                    </a:graphicData>
                  </a:graphic>
                </wp:anchor>
              </w:drawing>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w:t>
            </w:r>
            <w:r w:rsidDel="00000000" w:rsidR="00000000" w:rsidRPr="00000000">
              <w:rPr>
                <w:rFonts w:ascii="Calibri" w:cs="Calibri" w:eastAsia="Calibri" w:hAnsi="Calibri"/>
                <w:b w:val="1"/>
                <w:sz w:val="36"/>
                <w:szCs w:val="36"/>
                <w:rtl w:val="0"/>
              </w:rPr>
              <w:t xml:space="preserve">RÉPONSE</w: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EP1 Services et entretien </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dans l’environnement collectif de la personne</w:t>
            </w:r>
            <w:r w:rsidDel="00000000" w:rsidR="00000000" w:rsidRPr="00000000">
              <w:rPr>
                <w:rtl w:val="0"/>
              </w:rPr>
            </w:r>
          </w:p>
          <w:p w:rsidR="00000000" w:rsidDel="00000000" w:rsidP="00000000" w:rsidRDefault="00000000" w:rsidRPr="00000000" w14:paraId="0000000A">
            <w:pPr>
              <w:rPr>
                <w:rFonts w:ascii="Calibri" w:cs="Calibri" w:eastAsia="Calibri" w:hAnsi="Calibri"/>
                <w:sz w:val="12"/>
                <w:szCs w:val="12"/>
                <w:vertAlign w:val="baseline"/>
              </w:rPr>
            </w:pPr>
            <w:r w:rsidDel="00000000" w:rsidR="00000000" w:rsidRPr="00000000">
              <w:rPr>
                <w:rtl w:val="0"/>
              </w:rPr>
            </w:r>
          </w:p>
        </w:tc>
      </w:tr>
    </w:tbl>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C">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Terminale CAP Agent Accompagnant au Grand </w:t>
      </w:r>
      <w:r w:rsidDel="00000000" w:rsidR="00000000" w:rsidRPr="00000000">
        <w:rPr>
          <w:rFonts w:ascii="Calibri" w:cs="Calibri" w:eastAsia="Calibri" w:hAnsi="Calibri"/>
          <w:b w:val="1"/>
          <w:sz w:val="24"/>
          <w:szCs w:val="24"/>
          <w:rtl w:val="0"/>
        </w:rPr>
        <w:t xml:space="preserve">Âge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(2AGA)</w:t>
      </w:r>
    </w:p>
    <w:p w:rsidR="00000000" w:rsidDel="00000000" w:rsidP="00000000" w:rsidRDefault="00000000" w:rsidRPr="00000000" w14:paraId="0000000D">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6"/>
          <w:szCs w:val="6"/>
          <w:vertAlign w:val="baseline"/>
        </w:rPr>
      </w:pPr>
      <w:r w:rsidDel="00000000" w:rsidR="00000000" w:rsidRPr="00000000">
        <w:rPr>
          <w:rFonts w:ascii="Calibri" w:cs="Calibri" w:eastAsia="Calibri" w:hAnsi="Calibri"/>
          <w:sz w:val="6"/>
          <w:szCs w:val="6"/>
          <w:vertAlign w:val="baseline"/>
          <w:rtl w:val="0"/>
        </w:rPr>
        <w:t xml:space="preserve">8</w:t>
      </w:r>
    </w:p>
    <w:p w:rsidR="00000000" w:rsidDel="00000000" w:rsidP="00000000" w:rsidRDefault="00000000" w:rsidRPr="00000000" w14:paraId="0000000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L’enseignement dispensé en première année prévoit une formation en milieu professionnel de </w:t>
      </w:r>
      <w:r w:rsidDel="00000000" w:rsidR="00000000" w:rsidRPr="00000000">
        <w:rPr>
          <w:rFonts w:ascii="Calibri" w:cs="Calibri" w:eastAsia="Calibri" w:hAnsi="Calibri"/>
          <w:b w:val="1"/>
          <w:vertAlign w:val="baseline"/>
          <w:rtl w:val="0"/>
        </w:rPr>
        <w:t xml:space="preserve">7</w:t>
      </w:r>
      <w:r w:rsidDel="00000000" w:rsidR="00000000" w:rsidRPr="00000000">
        <w:rPr>
          <w:rFonts w:ascii="Calibri" w:cs="Calibri" w:eastAsia="Calibri" w:hAnsi="Calibri"/>
          <w:b w:val="1"/>
          <w:i w:val="1"/>
          <w:u w:val="single"/>
          <w:vertAlign w:val="baseline"/>
          <w:rtl w:val="0"/>
        </w:rPr>
        <w:t xml:space="preserve"> semaines</w:t>
      </w:r>
      <w:r w:rsidDel="00000000" w:rsidR="00000000" w:rsidRPr="00000000">
        <w:rPr>
          <w:rFonts w:ascii="Calibri" w:cs="Calibri" w:eastAsia="Calibri" w:hAnsi="Calibri"/>
          <w:vertAlign w:val="baseline"/>
          <w:rtl w:val="0"/>
        </w:rPr>
        <w:t xml:space="preserve"> + 1 semaine d’immersion selon le calendrier ci-dessous :</w:t>
      </w:r>
    </w:p>
    <w:p w:rsidR="00000000" w:rsidDel="00000000" w:rsidP="00000000" w:rsidRDefault="00000000" w:rsidRPr="00000000" w14:paraId="00000010">
      <w:pPr>
        <w:rPr>
          <w:rFonts w:ascii="Calibri" w:cs="Calibri" w:eastAsia="Calibri" w:hAnsi="Calibri"/>
          <w:sz w:val="18"/>
          <w:szCs w:val="18"/>
          <w:vertAlign w:val="baseline"/>
        </w:rPr>
      </w:pPr>
      <w:r w:rsidDel="00000000" w:rsidR="00000000" w:rsidRPr="00000000">
        <w:rPr>
          <w:rtl w:val="0"/>
        </w:rPr>
      </w:r>
    </w:p>
    <w:tbl>
      <w:tblPr>
        <w:tblStyle w:val="Table2"/>
        <w:tblW w:w="86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1"/>
        <w:gridCol w:w="1531"/>
        <w:gridCol w:w="2127"/>
        <w:gridCol w:w="1731"/>
        <w:gridCol w:w="1731"/>
        <w:tblGridChange w:id="0">
          <w:tblGrid>
            <w:gridCol w:w="1531"/>
            <w:gridCol w:w="1531"/>
            <w:gridCol w:w="2127"/>
            <w:gridCol w:w="1731"/>
            <w:gridCol w:w="1731"/>
          </w:tblGrid>
        </w:tblGridChange>
      </w:tblGrid>
      <w:tr>
        <w:trPr>
          <w:cantSplit w:val="0"/>
          <w:trHeight w:val="641" w:hRule="atLeast"/>
          <w:tblHeader w:val="0"/>
        </w:trPr>
        <w:tc>
          <w:tcPr>
            <w:gridSpan w:val="2"/>
            <w:tcBorders>
              <w:right w:color="000000" w:space="0" w:sz="4" w:val="single"/>
            </w:tcBorders>
            <w:vAlign w:val="center"/>
          </w:tcPr>
          <w:p w:rsidR="00000000" w:rsidDel="00000000" w:rsidP="00000000" w:rsidRDefault="00000000" w:rsidRPr="00000000" w14:paraId="0000001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vertAlign w:val="superscript"/>
                <w:rtl w:val="0"/>
              </w:rPr>
              <w:t xml:space="preserve">ère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SÉQUENCE</w: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 semaines</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4">
            <w:pPr>
              <w:jc w:val="center"/>
              <w:rPr>
                <w:rFonts w:ascii="Calibri" w:cs="Calibri" w:eastAsia="Calibri" w:hAnsi="Calibri"/>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1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r w:rsidDel="00000000" w:rsidR="00000000" w:rsidRPr="00000000">
              <w:rPr>
                <w:rFonts w:ascii="Calibri" w:cs="Calibri" w:eastAsia="Calibri" w:hAnsi="Calibri"/>
                <w:vertAlign w:val="superscript"/>
                <w:rtl w:val="0"/>
              </w:rPr>
              <w:t xml:space="preserve">ème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SÉQUENCE</w:t>
            </w:r>
            <w:r w:rsidDel="00000000" w:rsidR="00000000" w:rsidRPr="00000000">
              <w:rPr>
                <w:rtl w:val="0"/>
              </w:rPr>
            </w:r>
          </w:p>
          <w:p w:rsidR="00000000" w:rsidDel="00000000" w:rsidP="00000000" w:rsidRDefault="00000000" w:rsidRPr="00000000" w14:paraId="0000001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semaines</w:t>
            </w:r>
          </w:p>
        </w:tc>
      </w:tr>
      <w:tr>
        <w:trPr>
          <w:cantSplit w:val="0"/>
          <w:trHeight w:val="283" w:hRule="atLeast"/>
          <w:tblHeader w:val="0"/>
        </w:trPr>
        <w:tc>
          <w:tcPr>
            <w:vAlign w:val="center"/>
          </w:tcPr>
          <w:p w:rsidR="00000000" w:rsidDel="00000000" w:rsidP="00000000" w:rsidRDefault="00000000" w:rsidRPr="00000000" w14:paraId="00000018">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w:t>
            </w:r>
          </w:p>
        </w:tc>
        <w:tc>
          <w:tcPr>
            <w:tcBorders>
              <w:right w:color="000000" w:space="0" w:sz="4" w:val="single"/>
            </w:tcBorders>
            <w:vAlign w:val="top"/>
          </w:tcPr>
          <w:p w:rsidR="00000000" w:rsidDel="00000000" w:rsidP="00000000" w:rsidRDefault="00000000" w:rsidRPr="00000000" w14:paraId="00000019">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A">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ET</w:t>
            </w:r>
          </w:p>
        </w:tc>
        <w:tc>
          <w:tcPr>
            <w:tcBorders>
              <w:left w:color="000000" w:space="0" w:sz="4" w:val="single"/>
            </w:tcBorders>
            <w:vAlign w:val="center"/>
          </w:tcPr>
          <w:p w:rsidR="00000000" w:rsidDel="00000000" w:rsidP="00000000" w:rsidRDefault="00000000" w:rsidRPr="00000000" w14:paraId="0000001B">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w:t>
            </w:r>
          </w:p>
        </w:tc>
        <w:tc>
          <w:tcPr>
            <w:vAlign w:val="top"/>
          </w:tcPr>
          <w:p w:rsidR="00000000" w:rsidDel="00000000" w:rsidP="00000000" w:rsidRDefault="00000000" w:rsidRPr="00000000" w14:paraId="0000001C">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w:t>
            </w:r>
          </w:p>
        </w:tc>
      </w:tr>
      <w:tr>
        <w:trPr>
          <w:cantSplit w:val="0"/>
          <w:trHeight w:val="462" w:hRule="atLeast"/>
          <w:tblHeader w:val="0"/>
        </w:trPr>
        <w:tc>
          <w:tcPr>
            <w:vAlign w:val="center"/>
          </w:tcPr>
          <w:p w:rsidR="00000000" w:rsidDel="00000000" w:rsidP="00000000" w:rsidRDefault="00000000" w:rsidRPr="00000000" w14:paraId="0000001D">
            <w:pPr>
              <w:jc w:val="center"/>
              <w:rPr>
                <w:rFonts w:ascii="Calibri" w:cs="Calibri" w:eastAsia="Calibri" w:hAnsi="Calibri"/>
                <w:sz w:val="22"/>
                <w:szCs w:val="22"/>
                <w:highlight w:val="cyan"/>
                <w:vertAlign w:val="baseline"/>
              </w:rPr>
            </w:pPr>
            <w:r w:rsidDel="00000000" w:rsidR="00000000" w:rsidRPr="00000000">
              <w:rPr>
                <w:rFonts w:ascii="Calibri" w:cs="Calibri" w:eastAsia="Calibri" w:hAnsi="Calibri"/>
                <w:sz w:val="22"/>
                <w:szCs w:val="22"/>
                <w:vertAlign w:val="baseline"/>
                <w:rtl w:val="0"/>
              </w:rPr>
              <w:t xml:space="preserve">25/11/2024</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E">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21/12/2024</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F">
            <w:pPr>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2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03/03/2025</w:t>
            </w:r>
          </w:p>
        </w:tc>
        <w:tc>
          <w:tcPr>
            <w:vAlign w:val="center"/>
          </w:tcPr>
          <w:p w:rsidR="00000000" w:rsidDel="00000000" w:rsidP="00000000" w:rsidRDefault="00000000" w:rsidRPr="00000000" w14:paraId="00000021">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22/03/2025</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4">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color="000000" w:space="0" w:sz="4" w:val="single"/>
          <w:left w:color="000000" w:space="0" w:sz="4" w:val="single"/>
          <w:bottom w:color="000000" w:space="1" w:sz="4" w:val="single"/>
          <w:right w:color="000000" w:space="0" w:sz="4" w:val="single"/>
          <w:between w:space="0" w:sz="0" w:val="nil"/>
        </w:pBdr>
        <w:shd w:fill="ffff99"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OBJECTIFS </w:t>
      </w:r>
      <w:r w:rsidDel="00000000" w:rsidR="00000000" w:rsidRPr="00000000">
        <w:rPr>
          <w:rFonts w:ascii="Calibri" w:cs="Calibri" w:eastAsia="Calibri" w:hAnsi="Calibri"/>
          <w:b w:val="1"/>
          <w:sz w:val="24"/>
          <w:szCs w:val="24"/>
          <w:rtl w:val="0"/>
        </w:rPr>
        <w:t xml:space="preserve">PÉDAGOGIQUES</w:t>
      </w:r>
      <w:r w:rsidDel="00000000" w:rsidR="00000000" w:rsidRPr="00000000">
        <w:rPr>
          <w:rtl w:val="0"/>
        </w:rPr>
      </w:r>
    </w:p>
    <w:p w:rsidR="00000000" w:rsidDel="00000000" w:rsidP="00000000" w:rsidRDefault="00000000" w:rsidRPr="00000000" w14:paraId="0000002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Les périodes de formation en milieu professionnel doivent permettre au candidat :</w:t>
      </w:r>
    </w:p>
    <w:p w:rsidR="00000000" w:rsidDel="00000000" w:rsidP="00000000" w:rsidRDefault="00000000" w:rsidRPr="00000000" w14:paraId="00000028">
      <w:pPr>
        <w:jc w:val="both"/>
        <w:rPr>
          <w:i w:val="0"/>
          <w:sz w:val="12"/>
          <w:szCs w:val="12"/>
          <w:vertAlign w:val="baseline"/>
        </w:rPr>
      </w:pP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vertAlign w:val="baseline"/>
          <w:rtl w:val="0"/>
        </w:rPr>
        <w:t xml:space="preserve">🡺 D’adopter une posture professionnelle adaptée dans différentes structures collectives d’accueil des personnes âgées</w:t>
      </w:r>
    </w:p>
    <w:p w:rsidR="00000000" w:rsidDel="00000000" w:rsidP="00000000" w:rsidRDefault="00000000" w:rsidRPr="00000000" w14:paraId="0000002A">
      <w:pPr>
        <w:jc w:val="both"/>
        <w:rPr>
          <w:vertAlign w:val="baseline"/>
        </w:rPr>
      </w:pPr>
      <w:r w:rsidDel="00000000" w:rsidR="00000000" w:rsidRPr="00000000">
        <w:rPr>
          <w:vertAlign w:val="baseline"/>
          <w:rtl w:val="0"/>
        </w:rPr>
        <w:t xml:space="preserve">🡺 D’acquérir des </w:t>
      </w:r>
      <w:r w:rsidDel="00000000" w:rsidR="00000000" w:rsidRPr="00000000">
        <w:rPr>
          <w:b w:val="1"/>
          <w:vertAlign w:val="baseline"/>
          <w:rtl w:val="0"/>
        </w:rPr>
        <w:t xml:space="preserve">compétences en situation de travail réelle et en présence d’usagers</w:t>
      </w:r>
      <w:r w:rsidDel="00000000" w:rsidR="00000000" w:rsidRPr="00000000">
        <w:rPr>
          <w:vertAlign w:val="baseline"/>
          <w:rtl w:val="0"/>
        </w:rPr>
        <w:t xml:space="preserve">,</w:t>
      </w:r>
    </w:p>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 Développer des </w:t>
      </w:r>
      <w:r w:rsidDel="00000000" w:rsidR="00000000" w:rsidRPr="00000000">
        <w:rPr>
          <w:b w:val="1"/>
          <w:vertAlign w:val="baseline"/>
          <w:rtl w:val="0"/>
        </w:rPr>
        <w:t xml:space="preserve">compétences de communication</w:t>
      </w:r>
      <w:r w:rsidDel="00000000" w:rsidR="00000000" w:rsidRPr="00000000">
        <w:rPr>
          <w:vertAlign w:val="baseline"/>
          <w:rtl w:val="0"/>
        </w:rPr>
        <w:t xml:space="preserve">,</w:t>
      </w:r>
    </w:p>
    <w:p w:rsidR="00000000" w:rsidDel="00000000" w:rsidP="00000000" w:rsidRDefault="00000000" w:rsidRPr="00000000" w14:paraId="0000002C">
      <w:pPr>
        <w:jc w:val="both"/>
        <w:rPr>
          <w:b w:val="0"/>
          <w:vertAlign w:val="baseline"/>
        </w:rPr>
      </w:pPr>
      <w:r w:rsidDel="00000000" w:rsidR="00000000" w:rsidRPr="00000000">
        <w:rPr>
          <w:vertAlign w:val="baseline"/>
          <w:rtl w:val="0"/>
        </w:rPr>
        <w:t xml:space="preserve">🡺 De s’insérer dans une </w:t>
      </w:r>
      <w:r w:rsidDel="00000000" w:rsidR="00000000" w:rsidRPr="00000000">
        <w:rPr>
          <w:b w:val="1"/>
          <w:vertAlign w:val="baseline"/>
          <w:rtl w:val="0"/>
        </w:rPr>
        <w:t xml:space="preserve">équipe de travail pluri professionnelles,</w:t>
      </w:r>
      <w:r w:rsidDel="00000000" w:rsidR="00000000" w:rsidRPr="00000000">
        <w:rPr>
          <w:rtl w:val="0"/>
        </w:rPr>
      </w:r>
    </w:p>
    <w:p w:rsidR="00000000" w:rsidDel="00000000" w:rsidP="00000000" w:rsidRDefault="00000000" w:rsidRPr="00000000" w14:paraId="0000002D">
      <w:pPr>
        <w:jc w:val="both"/>
        <w:rPr>
          <w:b w:val="0"/>
          <w:u w:val="single"/>
          <w:vertAlign w:val="baseline"/>
        </w:rPr>
      </w:pPr>
      <w:r w:rsidDel="00000000" w:rsidR="00000000" w:rsidRPr="00000000">
        <w:rPr>
          <w:vertAlign w:val="baseline"/>
          <w:rtl w:val="0"/>
        </w:rPr>
        <w:t xml:space="preserve">🡺 De </w:t>
      </w:r>
      <w:r w:rsidDel="00000000" w:rsidR="00000000" w:rsidRPr="00000000">
        <w:rPr>
          <w:b w:val="1"/>
          <w:vertAlign w:val="baseline"/>
          <w:rtl w:val="0"/>
        </w:rPr>
        <w:t xml:space="preserve">Valider une évaluation pour l’examen : </w:t>
      </w:r>
      <w:r w:rsidDel="00000000" w:rsidR="00000000" w:rsidRPr="00000000">
        <w:rPr>
          <w:b w:val="1"/>
          <w:u w:val="single"/>
          <w:vertAlign w:val="baseline"/>
          <w:rtl w:val="0"/>
        </w:rPr>
        <w:t xml:space="preserve">EP1 / Services et entretien dans l’environnement collectif de la personne</w:t>
      </w:r>
      <w:r w:rsidDel="00000000" w:rsidR="00000000" w:rsidRPr="00000000">
        <w:rPr>
          <w:rtl w:val="0"/>
        </w:rPr>
      </w:r>
    </w:p>
    <w:p w:rsidR="00000000" w:rsidDel="00000000" w:rsidP="00000000" w:rsidRDefault="00000000" w:rsidRPr="00000000" w14:paraId="0000002E">
      <w:pPr>
        <w:jc w:val="both"/>
        <w:rPr>
          <w:b w:val="0"/>
          <w:vertAlign w:val="baseline"/>
        </w:rPr>
      </w:pPr>
      <w:r w:rsidDel="00000000" w:rsidR="00000000" w:rsidRPr="00000000">
        <w:rPr>
          <w:vertAlign w:val="baseline"/>
          <w:rtl w:val="0"/>
        </w:rPr>
        <w:t xml:space="preserve">🡺 De </w:t>
      </w:r>
      <w:r w:rsidDel="00000000" w:rsidR="00000000" w:rsidRPr="00000000">
        <w:rPr>
          <w:b w:val="1"/>
          <w:vertAlign w:val="baseline"/>
          <w:rtl w:val="0"/>
        </w:rPr>
        <w:t xml:space="preserve">Préparer une épreuve pour l’examen : </w:t>
      </w:r>
      <w:r w:rsidDel="00000000" w:rsidR="00000000" w:rsidRPr="00000000">
        <w:rPr>
          <w:b w:val="1"/>
          <w:u w:val="single"/>
          <w:vertAlign w:val="baseline"/>
          <w:rtl w:val="0"/>
        </w:rPr>
        <w:t xml:space="preserve">EP1 / Entretien du linge</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Êtes-vous en mesure de faire effectuer les activités suivantes ?</w:t>
      </w:r>
    </w:p>
    <w:p w:rsidR="00000000" w:rsidDel="00000000" w:rsidP="00000000" w:rsidRDefault="00000000" w:rsidRPr="00000000" w14:paraId="00000031">
      <w:pPr>
        <w:rPr>
          <w:rFonts w:ascii="Calibri" w:cs="Calibri" w:eastAsia="Calibri" w:hAnsi="Calibri"/>
          <w:sz w:val="10"/>
          <w:szCs w:val="10"/>
          <w:vertAlign w:val="baseline"/>
        </w:rPr>
      </w:pPr>
      <w:r w:rsidDel="00000000" w:rsidR="00000000" w:rsidRPr="00000000">
        <w:rPr>
          <w:rtl w:val="0"/>
        </w:rPr>
      </w:r>
    </w:p>
    <w:tbl>
      <w:tblPr>
        <w:tblStyle w:val="Table3"/>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Désignation des activités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Si oui, cocher</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Assurer la mise en place et le service des repas :</w:t>
            </w:r>
            <w:r w:rsidDel="00000000" w:rsidR="00000000" w:rsidRPr="00000000">
              <w:rPr>
                <w:rtl w:val="0"/>
              </w:rPr>
            </w:r>
          </w:p>
          <w:p w:rsidR="00000000" w:rsidDel="00000000" w:rsidP="00000000" w:rsidRDefault="00000000" w:rsidRPr="00000000" w14:paraId="00000035">
            <w:pPr>
              <w:numPr>
                <w:ilvl w:val="0"/>
                <w:numId w:val="2"/>
              </w:numPr>
              <w:ind w:left="643" w:hanging="360"/>
              <w:rPr>
                <w:rFonts w:ascii="Calibri" w:cs="Calibri" w:eastAsia="Calibri" w:hAnsi="Calibri"/>
                <w:vertAlign w:val="baseline"/>
              </w:rPr>
            </w:pPr>
            <w:r w:rsidDel="00000000" w:rsidR="00000000" w:rsidRPr="00000000">
              <w:rPr>
                <w:rFonts w:ascii="Calibri" w:cs="Calibri" w:eastAsia="Calibri" w:hAnsi="Calibri"/>
                <w:sz w:val="18"/>
                <w:szCs w:val="18"/>
                <w:vertAlign w:val="baseline"/>
                <w:rtl w:val="0"/>
              </w:rPr>
              <w:t xml:space="preserve">Maintenir et remettre en température des préparations culinaires</w:t>
            </w:r>
            <w:r w:rsidDel="00000000" w:rsidR="00000000" w:rsidRPr="00000000">
              <w:rPr>
                <w:rtl w:val="0"/>
              </w:rPr>
            </w:r>
          </w:p>
          <w:p w:rsidR="00000000" w:rsidDel="00000000" w:rsidP="00000000" w:rsidRDefault="00000000" w:rsidRPr="00000000" w14:paraId="00000036">
            <w:pPr>
              <w:numPr>
                <w:ilvl w:val="0"/>
                <w:numId w:val="2"/>
              </w:numPr>
              <w:ind w:left="643" w:hanging="360"/>
              <w:rPr>
                <w:rFonts w:ascii="Calibri" w:cs="Calibri" w:eastAsia="Calibri" w:hAnsi="Calibri"/>
                <w:vertAlign w:val="baseline"/>
              </w:rPr>
            </w:pPr>
            <w:r w:rsidDel="00000000" w:rsidR="00000000" w:rsidRPr="00000000">
              <w:rPr>
                <w:rFonts w:ascii="Calibri" w:cs="Calibri" w:eastAsia="Calibri" w:hAnsi="Calibri"/>
                <w:sz w:val="18"/>
                <w:szCs w:val="18"/>
                <w:vertAlign w:val="baseline"/>
                <w:rtl w:val="0"/>
              </w:rPr>
              <w:t xml:space="preserve">Mettre en place des éléments nécessaires au service et dresser l’assiette</w:t>
            </w:r>
            <w:r w:rsidDel="00000000" w:rsidR="00000000" w:rsidRPr="00000000">
              <w:rPr>
                <w:rtl w:val="0"/>
              </w:rPr>
            </w:r>
          </w:p>
          <w:p w:rsidR="00000000" w:rsidDel="00000000" w:rsidP="00000000" w:rsidRDefault="00000000" w:rsidRPr="00000000" w14:paraId="00000037">
            <w:pPr>
              <w:numPr>
                <w:ilvl w:val="0"/>
                <w:numId w:val="2"/>
              </w:numPr>
              <w:ind w:left="643" w:hanging="360"/>
              <w:rPr>
                <w:rFonts w:ascii="Calibri" w:cs="Calibri" w:eastAsia="Calibri" w:hAnsi="Calibri"/>
                <w:vertAlign w:val="baseline"/>
              </w:rPr>
            </w:pPr>
            <w:r w:rsidDel="00000000" w:rsidR="00000000" w:rsidRPr="00000000">
              <w:rPr>
                <w:rFonts w:ascii="Calibri" w:cs="Calibri" w:eastAsia="Calibri" w:hAnsi="Calibri"/>
                <w:sz w:val="18"/>
                <w:szCs w:val="18"/>
                <w:vertAlign w:val="baseline"/>
                <w:rtl w:val="0"/>
              </w:rPr>
              <w:t xml:space="preserve">Servir les repas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Desservir l’espace repas </w:t>
            </w:r>
            <w:r w:rsidDel="00000000" w:rsidR="00000000" w:rsidRPr="00000000">
              <w:rPr>
                <w:rFonts w:ascii="Calibri" w:cs="Calibri" w:eastAsia="Calibri" w:hAnsi="Calibri"/>
                <w:sz w:val="18"/>
                <w:szCs w:val="18"/>
                <w:vertAlign w:val="baseline"/>
                <w:rtl w:val="0"/>
              </w:rPr>
              <w:t xml:space="preserve">(gérer les denrées non consommées, trier et évacuer les déchets)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Gérer le matériel de l’espace plonge : </w:t>
            </w:r>
            <w:r w:rsidDel="00000000" w:rsidR="00000000" w:rsidRPr="00000000">
              <w:rPr>
                <w:rFonts w:ascii="Calibri" w:cs="Calibri" w:eastAsia="Calibri" w:hAnsi="Calibri"/>
                <w:sz w:val="18"/>
                <w:szCs w:val="18"/>
                <w:vertAlign w:val="baseline"/>
                <w:rtl w:val="0"/>
              </w:rPr>
              <w:t xml:space="preserve">entretenir et ranger la vaisselle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Réaliser l’entretien des espaces collectifs </w:t>
            </w:r>
            <w:r w:rsidDel="00000000" w:rsidR="00000000" w:rsidRPr="00000000">
              <w:rPr>
                <w:rFonts w:ascii="Calibri" w:cs="Calibri" w:eastAsia="Calibri" w:hAnsi="Calibri"/>
                <w:sz w:val="18"/>
                <w:szCs w:val="18"/>
                <w:vertAlign w:val="baseline"/>
                <w:rtl w:val="0"/>
              </w:rPr>
              <w:t xml:space="preserve">(dépoussiérage, nettoyage, bionettoyage des espaces et des équipements)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Entretenir le linge :</w:t>
            </w:r>
            <w:r w:rsidDel="00000000" w:rsidR="00000000" w:rsidRPr="00000000">
              <w:rPr>
                <w:rtl w:val="0"/>
              </w:rPr>
            </w:r>
          </w:p>
          <w:p w:rsidR="00000000" w:rsidDel="00000000" w:rsidP="00000000" w:rsidRDefault="00000000" w:rsidRPr="00000000" w14:paraId="00000040">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Collecter et trier le linge sale</w:t>
            </w:r>
          </w:p>
          <w:p w:rsidR="00000000" w:rsidDel="00000000" w:rsidP="00000000" w:rsidRDefault="00000000" w:rsidRPr="00000000" w14:paraId="00000041">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Assurer le suivi du linge sous-traité</w:t>
            </w:r>
          </w:p>
          <w:p w:rsidR="00000000" w:rsidDel="00000000" w:rsidP="00000000" w:rsidRDefault="00000000" w:rsidRPr="00000000" w14:paraId="00000042">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Laver, sécher, repasser et plier le linge</w:t>
            </w:r>
          </w:p>
          <w:p w:rsidR="00000000" w:rsidDel="00000000" w:rsidP="00000000" w:rsidRDefault="00000000" w:rsidRPr="00000000" w14:paraId="00000043">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Réaliser des travaux de réfection du linge et de opérations de suivi : raccommoder, marquer, réaliser un inventaire</w:t>
            </w:r>
          </w:p>
          <w:p w:rsidR="00000000" w:rsidDel="00000000" w:rsidP="00000000" w:rsidRDefault="00000000" w:rsidRPr="00000000" w14:paraId="00000044">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Distribuer et ranger le linge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4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48">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9">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A">
      <w:pPr>
        <w:keepNext w:val="1"/>
        <w:pBdr>
          <w:top w:color="000000" w:space="1" w:sz="4" w:val="single"/>
          <w:left w:color="000000" w:space="0" w:sz="4" w:val="single"/>
          <w:bottom w:color="000000" w:space="1" w:sz="4" w:val="single"/>
          <w:right w:color="000000" w:space="0" w:sz="4" w:val="single"/>
        </w:pBdr>
        <w:shd w:fill="ffff66" w:val="clear"/>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4B">
      <w:pPr>
        <w:rPr>
          <w:rFonts w:ascii="Calibri" w:cs="Calibri" w:eastAsia="Calibri" w:hAnsi="Calibri"/>
          <w:b w:val="0"/>
          <w:sz w:val="16"/>
          <w:szCs w:val="16"/>
          <w:vertAlign w:val="baseline"/>
        </w:rPr>
      </w:pPr>
      <w:r w:rsidDel="00000000" w:rsidR="00000000" w:rsidRPr="00000000">
        <w:rPr>
          <w:rtl w:val="0"/>
        </w:rPr>
      </w:r>
    </w:p>
    <w:tbl>
      <w:tblPr>
        <w:tblStyle w:val="Table4"/>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366"/>
        <w:gridCol w:w="5245"/>
        <w:tblGridChange w:id="0">
          <w:tblGrid>
            <w:gridCol w:w="2312"/>
            <w:gridCol w:w="2366"/>
            <w:gridCol w:w="5245"/>
          </w:tblGrid>
        </w:tblGridChange>
      </w:tblGrid>
      <w:tr>
        <w:trPr>
          <w:cantSplit w:val="1"/>
          <w:trHeight w:val="1002" w:hRule="atLeast"/>
          <w:tblHeader w:val="0"/>
        </w:trPr>
        <w:tc>
          <w:tcPr>
            <w:vMerge w:val="restart"/>
            <w:tcBorders>
              <w:left w:color="000000" w:space="0" w:sz="4" w:val="single"/>
            </w:tcBorders>
            <w:vAlign w:val="center"/>
          </w:tcPr>
          <w:p w:rsidR="00000000" w:rsidDel="00000000" w:rsidP="00000000" w:rsidRDefault="00000000" w:rsidRPr="00000000" w14:paraId="0000004C">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w:t>
            </w: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F">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5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w:t>
            </w:r>
          </w:p>
          <w:p w:rsidR="00000000" w:rsidDel="00000000" w:rsidP="00000000" w:rsidRDefault="00000000" w:rsidRPr="00000000" w14:paraId="00000051">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w:t>
            </w:r>
          </w:p>
        </w:tc>
        <w:tc>
          <w:tcPr>
            <w:tcBorders>
              <w:left w:color="000000" w:space="0" w:sz="4" w:val="single"/>
              <w:bottom w:color="000000" w:space="0" w:sz="4" w:val="single"/>
            </w:tcBorders>
            <w:vAlign w:val="top"/>
          </w:tcPr>
          <w:p w:rsidR="00000000" w:rsidDel="00000000" w:rsidP="00000000" w:rsidRDefault="00000000" w:rsidRPr="00000000" w14:paraId="00000052">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lef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A">
            <w:pPr>
              <w:keepNext w:val="1"/>
              <w:spacing w:after="60" w:before="240"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B">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387" w:hRule="atLeast"/>
          <w:tblHeader w:val="0"/>
        </w:trPr>
        <w:tc>
          <w:tcPr>
            <w:vMerge w:val="continue"/>
            <w:tcBorders>
              <w:lef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D">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5E">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60">
            <w:pPr>
              <w:keepNext w:val="1"/>
              <w:spacing w:after="60" w:before="24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w:t>
            </w:r>
            <w:r w:rsidDel="00000000" w:rsidR="00000000" w:rsidRPr="00000000">
              <w:rPr>
                <w:rFonts w:ascii="Calibri" w:cs="Calibri" w:eastAsia="Calibri" w:hAnsi="Calibri"/>
                <w:b w:val="1"/>
                <w:sz w:val="22"/>
                <w:szCs w:val="22"/>
                <w:rtl w:val="0"/>
              </w:rPr>
              <w:t xml:space="preserve">À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1">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62">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65">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7">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68">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69">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w:t>
      </w:r>
      <w:r w:rsidDel="00000000" w:rsidR="00000000" w:rsidRPr="00000000">
        <w:rPr>
          <w:rFonts w:ascii="Calibri" w:cs="Calibri" w:eastAsia="Calibri" w:hAnsi="Calibri"/>
          <w:b w:val="1"/>
          <w:sz w:val="22"/>
          <w:szCs w:val="22"/>
          <w:vertAlign w:val="baseline"/>
          <w:rtl w:val="0"/>
        </w:rPr>
        <w:t xml:space="preserve">une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72">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73">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7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75">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7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8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8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8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88">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sz w:val="16"/>
          <w:szCs w:val="16"/>
          <w:vertAlign w:val="baseline"/>
        </w:rPr>
      </w:pPr>
      <w:r w:rsidDel="00000000" w:rsidR="00000000" w:rsidRPr="00000000">
        <w:rPr>
          <w:rtl w:val="0"/>
        </w:rPr>
      </w:r>
    </w:p>
    <w:tbl>
      <w:tblPr>
        <w:tblStyle w:val="Table6"/>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A">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8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8C">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8F">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9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9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w:t>
      </w:r>
      <w:r w:rsidDel="00000000" w:rsidR="00000000" w:rsidRPr="00000000">
        <w:rPr>
          <w:rFonts w:ascii="Calibri" w:cs="Calibri" w:eastAsia="Calibri" w:hAnsi="Calibri"/>
          <w:b w:val="1"/>
          <w:sz w:val="22"/>
          <w:szCs w:val="22"/>
          <w:rtl w:val="0"/>
        </w:rPr>
        <w:t xml:space="preserve">L'ÉLÈVE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rtl w:val="0"/>
        </w:rPr>
        <w:t xml:space="preserve">DÉFAVORABLE</w:t>
      </w:r>
      <w:r w:rsidDel="00000000" w:rsidR="00000000" w:rsidRPr="00000000">
        <w:rPr>
          <w:rFonts w:ascii="Calibri" w:cs="Calibri" w:eastAsia="Calibri" w:hAnsi="Calibri"/>
          <w:sz w:val="22"/>
          <w:szCs w:val="22"/>
          <w:vertAlign w:val="baseline"/>
          <w:rtl w:val="0"/>
        </w:rPr>
        <w:t xml:space="preserv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ab/>
      <w:tab/>
      <w:t xml:space="preserve">2 2AGA</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Calibri" w:cs="Calibri" w:eastAsia="Calibri" w:hAnsi="Calibri"/>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6.0" w:type="dxa"/>
        <w:bottom w:w="0.0" w:type="dxa"/>
        <w:right w:w="106.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Qs7kMMoOlTDRS5MSdoFh1NLuA==">CgMxLjA4AHIhMTQ2bkc1dXplQWxpSEhPb1lyU2JtV2tyQldKYmxXelZt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2024-05-28T20:17:00Z</dcterms:created>
  <dc:creator>curie</dc:creator>
</cp:coreProperties>
</file>